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br/>
        <w:t># 实验室使用规章制度手册</w:t>
        <w:br/>
        <w:br/>
        <w:t xml:space="preserve">实验室名称：植物化学与功能成分实验室  </w:t>
        <w:br/>
        <w:t xml:space="preserve">适用范围：科研教学兼用，涵盖植物生理学、天然产物化学、生物化学、药用植物学、环境科学与食品检测研究  </w:t>
        <w:br/>
        <w:t>适用对象：本单位师生、合作科研人员、实习访问者</w:t>
        <w:br/>
        <w:br/>
        <w:t>...（内容省略，将在完整文档中生成）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SimSun" w:hAnsi="SimSun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